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A260F72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Kraków, dnia </w:t>
      </w:r>
      <w:r w:rsidR="00017743">
        <w:rPr>
          <w:rFonts w:ascii="Garamond" w:eastAsia="Times New Roman" w:hAnsi="Garamond" w:cs="Times New Roman"/>
          <w:lang w:eastAsia="pl-PL"/>
        </w:rPr>
        <w:t xml:space="preserve">02.02.2023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078242B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20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017743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37BF2AC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017743">
        <w:rPr>
          <w:rFonts w:ascii="Garamond" w:hAnsi="Garamond"/>
          <w:b/>
          <w:bCs/>
        </w:rPr>
        <w:t>balonów bariatrycznych,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017743">
        <w:rPr>
          <w:rFonts w:ascii="Garamond" w:eastAsia="Times New Roman" w:hAnsi="Garamond" w:cs="Times New Roman"/>
          <w:lang w:eastAsia="pl-PL"/>
        </w:rPr>
        <w:t>o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017743">
        <w:rPr>
          <w:rFonts w:ascii="Garamond" w:eastAsia="Times New Roman" w:hAnsi="Garamond" w:cs="Times New Roman"/>
          <w:lang w:eastAsia="pl-PL"/>
        </w:rPr>
        <w:t>e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</w:t>
      </w:r>
      <w:r w:rsidR="00017743">
        <w:rPr>
          <w:rFonts w:ascii="Garamond" w:eastAsia="Times New Roman" w:hAnsi="Garamond" w:cs="Times New Roman"/>
          <w:lang w:eastAsia="pl-PL"/>
        </w:rPr>
        <w:t>nia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017743">
        <w:rPr>
          <w:rFonts w:ascii="Garamond" w:eastAsia="Times New Roman" w:hAnsi="Garamond" w:cs="Times New Roman"/>
          <w:lang w:eastAsia="pl-PL"/>
        </w:rPr>
        <w:t>ą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5712CAE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CBF770" w14:textId="6C93C5D2" w:rsidR="00017743" w:rsidRPr="00017743" w:rsidRDefault="00017743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17743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5971CE9C" w14:textId="0A08D13A" w:rsidR="00017743" w:rsidRPr="00017743" w:rsidRDefault="00017743" w:rsidP="0001774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17743">
        <w:rPr>
          <w:rFonts w:ascii="Garamond" w:eastAsia="Times New Roman" w:hAnsi="Garamond" w:cs="Times New Roman"/>
          <w:lang w:eastAsia="pl-PL"/>
        </w:rPr>
        <w:t>Pozycja 1</w:t>
      </w:r>
    </w:p>
    <w:p w14:paraId="49C37E59" w14:textId="4B2E7A1B" w:rsidR="00017743" w:rsidRDefault="00017743" w:rsidP="0001774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17743">
        <w:rPr>
          <w:rFonts w:ascii="Garamond" w:eastAsia="Times New Roman" w:hAnsi="Garamond" w:cs="Times New Roman"/>
          <w:lang w:eastAsia="pl-PL"/>
        </w:rPr>
        <w:t>Czy Zamawiający w pozycji 1 dopuści zaoferowanie balonów napełnianych w zakresie: minimum 500 mm, maksimum 800 ml.</w:t>
      </w:r>
      <w:r>
        <w:rPr>
          <w:rFonts w:ascii="Garamond" w:eastAsia="Times New Roman" w:hAnsi="Garamond" w:cs="Times New Roman"/>
          <w:lang w:eastAsia="pl-PL"/>
        </w:rPr>
        <w:t xml:space="preserve"> ?</w:t>
      </w:r>
    </w:p>
    <w:p w14:paraId="510F418A" w14:textId="51521BE8" w:rsidR="00017743" w:rsidRDefault="00017743" w:rsidP="0001774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60565C7" w14:textId="65D2A3F4" w:rsidR="00017743" w:rsidRPr="00017743" w:rsidRDefault="00017743" w:rsidP="00017743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017743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</w:t>
      </w:r>
      <w:r w:rsidRPr="0001774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14:paraId="1D05248C" w14:textId="6957C8B4" w:rsidR="00017743" w:rsidRDefault="0001774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7BB83EB" w14:textId="1FC0C91B" w:rsidR="00017743" w:rsidRDefault="0001774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EFD884" w14:textId="29521346" w:rsidR="00017743" w:rsidRDefault="0001774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CBA3DAB" w14:textId="1FDCAFC6" w:rsidR="00017743" w:rsidRDefault="0001774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05012EC" w14:textId="4AF2D953" w:rsidR="00017743" w:rsidRDefault="0001774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882D13" w14:textId="40362FA2" w:rsidR="00017743" w:rsidRDefault="0001774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9CE2BBF" w14:textId="77777777" w:rsidR="00017743" w:rsidRPr="004C2D8D" w:rsidRDefault="0001774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7FB"/>
    <w:multiLevelType w:val="hybridMultilevel"/>
    <w:tmpl w:val="0BC4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1"/>
  </w:num>
  <w:num w:numId="2" w16cid:durableId="1334140428">
    <w:abstractNumId w:val="2"/>
  </w:num>
  <w:num w:numId="3" w16cid:durableId="100401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17743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2023-02-02T11:01:00Z</dcterms:modified>
</cp:coreProperties>
</file>