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33459FB0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48272D">
        <w:rPr>
          <w:rFonts w:ascii="Garamond" w:eastAsia="Times New Roman" w:hAnsi="Garamond" w:cs="Times New Roman"/>
          <w:lang w:eastAsia="pl-PL"/>
        </w:rPr>
        <w:t>03.04.2023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4B57FEDE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eastAsia="Times New Roman" w:hAnsi="Garamond" w:cs="Times New Roman"/>
          <w:b/>
          <w:lang w:eastAsia="pl-PL"/>
        </w:rPr>
        <w:t>2</w:t>
      </w:r>
      <w:r w:rsidR="0048272D">
        <w:rPr>
          <w:rFonts w:ascii="Garamond" w:eastAsia="Times New Roman" w:hAnsi="Garamond" w:cs="Times New Roman"/>
          <w:b/>
          <w:lang w:eastAsia="pl-PL"/>
        </w:rPr>
        <w:t>1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48272D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6CE44AD1" w:rsidR="0058759D" w:rsidRPr="0048272D" w:rsidRDefault="0058759D" w:rsidP="0058759D">
      <w:pPr>
        <w:spacing w:after="0" w:line="276" w:lineRule="auto"/>
        <w:jc w:val="both"/>
        <w:rPr>
          <w:rFonts w:ascii="Garamond" w:hAnsi="Garamond"/>
          <w:b/>
          <w:bCs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48272D" w:rsidRPr="0048272D">
        <w:rPr>
          <w:rFonts w:ascii="Garamond" w:hAnsi="Garamond"/>
          <w:b/>
          <w:bCs/>
        </w:rPr>
        <w:t xml:space="preserve">Dostawy odczynników do oznaczania hemoglobiny </w:t>
      </w:r>
      <w:proofErr w:type="spellStart"/>
      <w:r w:rsidR="0048272D" w:rsidRPr="0048272D">
        <w:rPr>
          <w:rFonts w:ascii="Garamond" w:hAnsi="Garamond"/>
          <w:b/>
          <w:bCs/>
        </w:rPr>
        <w:t>glikowanej</w:t>
      </w:r>
      <w:proofErr w:type="spellEnd"/>
      <w:r w:rsidR="0048272D" w:rsidRPr="0048272D">
        <w:rPr>
          <w:rFonts w:ascii="Garamond" w:hAnsi="Garamond"/>
          <w:b/>
          <w:bCs/>
        </w:rPr>
        <w:t xml:space="preserve"> kompatybilnych z dzierżawionymi analizatorami </w:t>
      </w:r>
      <w:proofErr w:type="spellStart"/>
      <w:r w:rsidR="0048272D" w:rsidRPr="0048272D">
        <w:rPr>
          <w:rFonts w:ascii="Garamond" w:hAnsi="Garamond"/>
          <w:b/>
          <w:bCs/>
        </w:rPr>
        <w:t>Beckman</w:t>
      </w:r>
      <w:proofErr w:type="spellEnd"/>
      <w:r w:rsidR="0048272D" w:rsidRPr="0048272D">
        <w:rPr>
          <w:rFonts w:ascii="Garamond" w:hAnsi="Garamond"/>
          <w:b/>
          <w:bCs/>
        </w:rPr>
        <w:t xml:space="preserve"> AU680 i AU480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471FFEB0" w14:textId="77777777" w:rsidR="0048272D" w:rsidRPr="0048272D" w:rsidRDefault="0048272D" w:rsidP="0048272D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48272D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4CDB249B" w14:textId="1B79DCA9" w:rsidR="0048272D" w:rsidRPr="0048272D" w:rsidRDefault="0048272D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48272D">
        <w:rPr>
          <w:rFonts w:ascii="Garamond" w:eastAsia="Times New Roman" w:hAnsi="Garamond" w:cs="Times New Roman"/>
          <w:lang w:eastAsia="pl-PL"/>
        </w:rPr>
        <w:t xml:space="preserve">W związku z tym, iż przedmiotem zapytania ofertowego jest „Dostawy odczynników do oznaczania hemoglobiny </w:t>
      </w:r>
      <w:proofErr w:type="spellStart"/>
      <w:r w:rsidRPr="0048272D">
        <w:rPr>
          <w:rFonts w:ascii="Garamond" w:eastAsia="Times New Roman" w:hAnsi="Garamond" w:cs="Times New Roman"/>
          <w:lang w:eastAsia="pl-PL"/>
        </w:rPr>
        <w:t>glikowanej</w:t>
      </w:r>
      <w:proofErr w:type="spellEnd"/>
      <w:r w:rsidRPr="0048272D">
        <w:rPr>
          <w:rFonts w:ascii="Garamond" w:eastAsia="Times New Roman" w:hAnsi="Garamond" w:cs="Times New Roman"/>
          <w:lang w:eastAsia="pl-PL"/>
        </w:rPr>
        <w:t xml:space="preserve"> kompatybilnych z dzierżawionymi analizatorami </w:t>
      </w:r>
      <w:proofErr w:type="spellStart"/>
      <w:r w:rsidRPr="0048272D">
        <w:rPr>
          <w:rFonts w:ascii="Garamond" w:eastAsia="Times New Roman" w:hAnsi="Garamond" w:cs="Times New Roman"/>
          <w:lang w:eastAsia="pl-PL"/>
        </w:rPr>
        <w:t>Beckman</w:t>
      </w:r>
      <w:proofErr w:type="spellEnd"/>
      <w:r w:rsidRPr="0048272D">
        <w:rPr>
          <w:rFonts w:ascii="Garamond" w:eastAsia="Times New Roman" w:hAnsi="Garamond" w:cs="Times New Roman"/>
          <w:lang w:eastAsia="pl-PL"/>
        </w:rPr>
        <w:t xml:space="preserve"> AU680 i AU480.” czy Zamawiający wymaga złożenia do oferty dokumentów potwierdzających od firmy o możliwości ustawienia aplikacji na analizatorach AU480 i AU680?</w:t>
      </w:r>
    </w:p>
    <w:p w14:paraId="41B03C0C" w14:textId="6F6D5CBC" w:rsidR="0048272D" w:rsidRDefault="003C4BD0" w:rsidP="0048272D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="005A3996">
        <w:rPr>
          <w:rFonts w:ascii="Garamond" w:eastAsia="Times New Roman" w:hAnsi="Garamond" w:cs="Times New Roman"/>
          <w:b/>
          <w:lang w:eastAsia="pl-PL"/>
        </w:rPr>
        <w:t xml:space="preserve">Tak. </w:t>
      </w:r>
    </w:p>
    <w:p w14:paraId="2089A74B" w14:textId="77777777" w:rsidR="003C4BD0" w:rsidRDefault="003C4BD0" w:rsidP="0048272D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14:paraId="7E7944D8" w14:textId="77777777" w:rsidR="0048272D" w:rsidRPr="0048272D" w:rsidRDefault="0048272D" w:rsidP="0048272D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48272D"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475C1E18" w14:textId="358A77AB" w:rsidR="0048272D" w:rsidRPr="0048272D" w:rsidRDefault="0048272D" w:rsidP="0048272D">
      <w:pPr>
        <w:spacing w:after="0" w:line="240" w:lineRule="auto"/>
        <w:rPr>
          <w:rFonts w:ascii="Garamond" w:eastAsia="Times New Roman" w:hAnsi="Garamond" w:cs="Times New Roman"/>
          <w:u w:val="single"/>
          <w:lang w:eastAsia="pl-PL"/>
        </w:rPr>
      </w:pPr>
      <w:r>
        <w:rPr>
          <w:rFonts w:ascii="Garamond" w:eastAsia="Times New Roman" w:hAnsi="Garamond" w:cs="Times New Roman"/>
          <w:u w:val="single"/>
          <w:lang w:eastAsia="pl-PL"/>
        </w:rPr>
        <w:t xml:space="preserve">Dot. Umowy </w:t>
      </w:r>
      <w:r w:rsidRPr="0048272D">
        <w:rPr>
          <w:rFonts w:ascii="Garamond" w:eastAsia="Times New Roman" w:hAnsi="Garamond" w:cs="Times New Roman"/>
          <w:u w:val="single"/>
          <w:lang w:eastAsia="pl-PL"/>
        </w:rPr>
        <w:t>§3 ust 3</w:t>
      </w:r>
    </w:p>
    <w:p w14:paraId="4E563C29" w14:textId="0D531512" w:rsidR="0048272D" w:rsidRDefault="0048272D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48272D">
        <w:rPr>
          <w:rFonts w:ascii="Garamond" w:eastAsia="Times New Roman" w:hAnsi="Garamond" w:cs="Times New Roman"/>
          <w:lang w:eastAsia="pl-PL"/>
        </w:rPr>
        <w:t xml:space="preserve"> Czy Zamawiający odstąpi od wymogu dostarczania faktury VAT razem z towarem i wrazi zgodę na modyfikację: „Dokument, o którym mowa w ust. 2, właściwy dla danej dostawy, będzie przesyłany emailem na adres …………………………… .”? Uzasadnienie: Towar wysyłany jest z magazynu i do niego dołączany jest dokument WZ – który zawiera wszystkie dane niezbędne do prawidłowej identyfikacji zamówienia - ze wszystkimi danymi dostarczanego towaru. Faktura VAT wysyłana jest niezwłocznie na adres e-mail.</w:t>
      </w:r>
    </w:p>
    <w:p w14:paraId="1E763978" w14:textId="02DA9234" w:rsidR="003C4BD0" w:rsidRDefault="003C4BD0" w:rsidP="003C4BD0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="005A3996">
        <w:rPr>
          <w:rFonts w:ascii="Garamond" w:eastAsia="Times New Roman" w:hAnsi="Garamond" w:cs="Times New Roman"/>
          <w:b/>
          <w:lang w:eastAsia="pl-PL"/>
        </w:rPr>
        <w:t xml:space="preserve">Nie. </w:t>
      </w:r>
    </w:p>
    <w:p w14:paraId="1465BFA8" w14:textId="77777777" w:rsidR="003C4BD0" w:rsidRDefault="003C4BD0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706FD2AC" w14:textId="77777777" w:rsidR="0048272D" w:rsidRPr="0048272D" w:rsidRDefault="0048272D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49D24A06" w14:textId="77777777" w:rsidR="0048272D" w:rsidRPr="0048272D" w:rsidRDefault="0048272D" w:rsidP="0048272D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48272D">
        <w:rPr>
          <w:rFonts w:ascii="Garamond" w:eastAsia="Times New Roman" w:hAnsi="Garamond" w:cs="Times New Roman"/>
          <w:b/>
          <w:bCs/>
          <w:lang w:eastAsia="pl-PL"/>
        </w:rPr>
        <w:t>Pytanie 3</w:t>
      </w:r>
    </w:p>
    <w:p w14:paraId="0F1701C5" w14:textId="77777777" w:rsidR="0048272D" w:rsidRDefault="0048272D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u w:val="single"/>
          <w:lang w:eastAsia="pl-PL"/>
        </w:rPr>
        <w:t xml:space="preserve">Dot. Umowy </w:t>
      </w:r>
      <w:r w:rsidRPr="0048272D">
        <w:rPr>
          <w:rFonts w:ascii="Garamond" w:eastAsia="Times New Roman" w:hAnsi="Garamond" w:cs="Times New Roman"/>
          <w:u w:val="single"/>
          <w:lang w:eastAsia="pl-PL"/>
        </w:rPr>
        <w:t>§3 ust 4</w:t>
      </w:r>
      <w:r w:rsidRPr="0048272D">
        <w:rPr>
          <w:rFonts w:ascii="Garamond" w:eastAsia="Times New Roman" w:hAnsi="Garamond" w:cs="Times New Roman"/>
          <w:lang w:eastAsia="pl-PL"/>
        </w:rPr>
        <w:t xml:space="preserve"> </w:t>
      </w:r>
    </w:p>
    <w:p w14:paraId="5D4EC4D0" w14:textId="6616ADD0" w:rsidR="0048272D" w:rsidRDefault="0048272D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48272D">
        <w:rPr>
          <w:rFonts w:ascii="Garamond" w:eastAsia="Times New Roman" w:hAnsi="Garamond" w:cs="Times New Roman"/>
          <w:lang w:eastAsia="pl-PL"/>
        </w:rPr>
        <w:t xml:space="preserve">W związku z powyższym czy Zamawiający wyraża zgodę na wykreślenie tego punktu? </w:t>
      </w:r>
    </w:p>
    <w:p w14:paraId="556E21F8" w14:textId="44E43A4E" w:rsidR="003C4BD0" w:rsidRDefault="003C4BD0" w:rsidP="003C4BD0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="005A3996">
        <w:rPr>
          <w:rFonts w:ascii="Garamond" w:eastAsia="Times New Roman" w:hAnsi="Garamond" w:cs="Times New Roman"/>
          <w:b/>
          <w:lang w:eastAsia="pl-PL"/>
        </w:rPr>
        <w:t>Nie.</w:t>
      </w:r>
    </w:p>
    <w:p w14:paraId="3FA91A98" w14:textId="77777777" w:rsidR="003C4BD0" w:rsidRPr="0048272D" w:rsidRDefault="003C4BD0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54A77323" w14:textId="77777777" w:rsidR="0048272D" w:rsidRDefault="0048272D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587F7778" w14:textId="7CFB79C4" w:rsidR="0048272D" w:rsidRPr="0048272D" w:rsidRDefault="0048272D" w:rsidP="0048272D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48272D">
        <w:rPr>
          <w:rFonts w:ascii="Garamond" w:eastAsia="Times New Roman" w:hAnsi="Garamond" w:cs="Times New Roman"/>
          <w:b/>
          <w:bCs/>
          <w:lang w:eastAsia="pl-PL"/>
        </w:rPr>
        <w:t xml:space="preserve">Pytanie 4 </w:t>
      </w:r>
    </w:p>
    <w:p w14:paraId="17B474EA" w14:textId="77777777" w:rsidR="0048272D" w:rsidRDefault="0048272D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u w:val="single"/>
          <w:lang w:eastAsia="pl-PL"/>
        </w:rPr>
        <w:t xml:space="preserve">Dot. Umowy </w:t>
      </w:r>
      <w:r w:rsidRPr="0048272D">
        <w:rPr>
          <w:rFonts w:ascii="Garamond" w:eastAsia="Times New Roman" w:hAnsi="Garamond" w:cs="Times New Roman"/>
          <w:u w:val="single"/>
          <w:lang w:eastAsia="pl-PL"/>
        </w:rPr>
        <w:t>§3 ust. 3</w:t>
      </w:r>
      <w:r w:rsidRPr="0048272D">
        <w:rPr>
          <w:rFonts w:ascii="Garamond" w:eastAsia="Times New Roman" w:hAnsi="Garamond" w:cs="Times New Roman"/>
          <w:lang w:eastAsia="pl-PL"/>
        </w:rPr>
        <w:t xml:space="preserve"> </w:t>
      </w:r>
    </w:p>
    <w:p w14:paraId="31E14A30" w14:textId="6C5F1BA5" w:rsidR="0048272D" w:rsidRDefault="0048272D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48272D">
        <w:rPr>
          <w:rFonts w:ascii="Garamond" w:eastAsia="Times New Roman" w:hAnsi="Garamond" w:cs="Times New Roman"/>
          <w:lang w:eastAsia="pl-PL"/>
        </w:rPr>
        <w:t>Czy Zamawiający wyraża zgodę na zmianę zapisu na: „Za dzień zapłaty strony uznają dzień zapłaty strony uznają dzień polecenia przez Kupującego dokonania przelewu.”? Uzasadnienie: złożenie dyspozycji przelewu – nie jest jednoznaczne z dokonaniem płatności przez Zamawiającego. W przypadku braku środków na kącie płatność ta nie będzie wykonana.</w:t>
      </w:r>
    </w:p>
    <w:p w14:paraId="79E6AB3E" w14:textId="1D8E62F5" w:rsidR="003C4BD0" w:rsidRDefault="003C4BD0" w:rsidP="003C4BD0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Odpowiedź: </w:t>
      </w:r>
      <w:bookmarkStart w:id="0" w:name="_Hlk131412189"/>
      <w:r w:rsidR="005A3996">
        <w:rPr>
          <w:rFonts w:ascii="Garamond" w:eastAsia="Times New Roman" w:hAnsi="Garamond" w:cs="Times New Roman"/>
          <w:b/>
          <w:lang w:eastAsia="pl-PL"/>
        </w:rPr>
        <w:t>Zamawiający nie wyraża zgody</w:t>
      </w:r>
      <w:bookmarkEnd w:id="0"/>
      <w:r w:rsidR="005A3996">
        <w:rPr>
          <w:rFonts w:ascii="Garamond" w:eastAsia="Times New Roman" w:hAnsi="Garamond" w:cs="Times New Roman"/>
          <w:b/>
          <w:lang w:eastAsia="pl-PL"/>
        </w:rPr>
        <w:t xml:space="preserve">. </w:t>
      </w:r>
    </w:p>
    <w:p w14:paraId="6940E6E4" w14:textId="77777777" w:rsidR="003C4BD0" w:rsidRDefault="003C4BD0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54F2A06C" w14:textId="77777777" w:rsidR="003C4BD0" w:rsidRDefault="003C4BD0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78159E1D" w14:textId="77777777" w:rsidR="003C4BD0" w:rsidRDefault="003C4BD0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21340C4B" w14:textId="77777777" w:rsidR="003C4BD0" w:rsidRDefault="003C4BD0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7505D1ED" w14:textId="77777777" w:rsidR="003C4BD0" w:rsidRPr="0048272D" w:rsidRDefault="003C4BD0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792EBD50" w14:textId="77777777" w:rsidR="0048272D" w:rsidRDefault="0048272D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7363D1A5" w14:textId="77777777" w:rsidR="0048272D" w:rsidRPr="0048272D" w:rsidRDefault="0048272D" w:rsidP="0048272D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48272D">
        <w:rPr>
          <w:rFonts w:ascii="Garamond" w:eastAsia="Times New Roman" w:hAnsi="Garamond" w:cs="Times New Roman"/>
          <w:b/>
          <w:bCs/>
          <w:lang w:eastAsia="pl-PL"/>
        </w:rPr>
        <w:lastRenderedPageBreak/>
        <w:t xml:space="preserve">Pytanie 5 </w:t>
      </w:r>
    </w:p>
    <w:p w14:paraId="34B46DD1" w14:textId="77777777" w:rsidR="0048272D" w:rsidRDefault="0048272D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48272D">
        <w:rPr>
          <w:rFonts w:ascii="Garamond" w:eastAsia="Times New Roman" w:hAnsi="Garamond" w:cs="Times New Roman"/>
          <w:u w:val="single"/>
          <w:lang w:eastAsia="pl-PL"/>
        </w:rPr>
        <w:t>Dot. Umowy § 10 ust 1</w:t>
      </w:r>
      <w:r w:rsidRPr="0048272D">
        <w:rPr>
          <w:rFonts w:ascii="Garamond" w:eastAsia="Times New Roman" w:hAnsi="Garamond" w:cs="Times New Roman"/>
          <w:lang w:eastAsia="pl-PL"/>
        </w:rPr>
        <w:t xml:space="preserve"> </w:t>
      </w:r>
    </w:p>
    <w:p w14:paraId="2AE7D91F" w14:textId="630AE9B3" w:rsidR="0048272D" w:rsidRPr="0048272D" w:rsidRDefault="0048272D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48272D">
        <w:rPr>
          <w:rFonts w:ascii="Garamond" w:eastAsia="Times New Roman" w:hAnsi="Garamond" w:cs="Times New Roman"/>
          <w:lang w:eastAsia="pl-PL"/>
        </w:rPr>
        <w:t xml:space="preserve">Czy Zamawiający wyraz zgodę na zmianę wysokości kar umownych na: </w:t>
      </w:r>
    </w:p>
    <w:p w14:paraId="1B815142" w14:textId="77777777" w:rsidR="0048272D" w:rsidRPr="0048272D" w:rsidRDefault="0048272D" w:rsidP="0048272D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bCs/>
          <w:lang w:eastAsia="pl-PL"/>
        </w:rPr>
      </w:pPr>
      <w:r w:rsidRPr="0048272D">
        <w:rPr>
          <w:rFonts w:ascii="Garamond" w:eastAsia="Times New Roman" w:hAnsi="Garamond" w:cs="Times New Roman"/>
          <w:bCs/>
          <w:lang w:eastAsia="pl-PL"/>
        </w:rPr>
        <w:t>0,2 % wartości brutto przedmiotu umowy niedostarczonego w terminie za każdy dzień opóźnienia dostawy,</w:t>
      </w:r>
    </w:p>
    <w:p w14:paraId="4B170008" w14:textId="77777777" w:rsidR="0048272D" w:rsidRPr="0048272D" w:rsidRDefault="0048272D" w:rsidP="0048272D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bCs/>
          <w:lang w:eastAsia="pl-PL"/>
        </w:rPr>
      </w:pPr>
      <w:r w:rsidRPr="0048272D">
        <w:rPr>
          <w:rFonts w:ascii="Garamond" w:eastAsia="Times New Roman" w:hAnsi="Garamond" w:cs="Times New Roman"/>
          <w:bCs/>
          <w:lang w:eastAsia="pl-PL"/>
        </w:rPr>
        <w:t>0,2 % wartości brutto zareklamowanego przedmiotu umowy w przypadku opóźnienia dostawy przedmiotu objętego reklamacją,</w:t>
      </w:r>
    </w:p>
    <w:p w14:paraId="4C690F71" w14:textId="77777777" w:rsidR="0048272D" w:rsidRDefault="0048272D" w:rsidP="0048272D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bCs/>
          <w:lang w:eastAsia="pl-PL"/>
        </w:rPr>
      </w:pPr>
      <w:r w:rsidRPr="0048272D">
        <w:rPr>
          <w:rFonts w:ascii="Garamond" w:eastAsia="Times New Roman" w:hAnsi="Garamond" w:cs="Times New Roman"/>
          <w:bCs/>
          <w:lang w:eastAsia="pl-PL"/>
        </w:rPr>
        <w:t>10 % wartości niezrealizowanej części umowy brutto przypadku, gdy Kupujący odstąpi od umowy, na skutek wystąpienia okoliczności, określonych w § 9 ust. 2 pkt a-e niniejszej umowy.</w:t>
      </w:r>
    </w:p>
    <w:p w14:paraId="7C248A74" w14:textId="421DF82A" w:rsidR="003C4BD0" w:rsidRPr="003C4BD0" w:rsidRDefault="003C4BD0" w:rsidP="003C4BD0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3C4BD0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="005A3996">
        <w:rPr>
          <w:rFonts w:ascii="Garamond" w:eastAsia="Times New Roman" w:hAnsi="Garamond" w:cs="Times New Roman"/>
          <w:b/>
          <w:lang w:eastAsia="pl-PL"/>
        </w:rPr>
        <w:t>Zamawiający nie wyraża zgody</w:t>
      </w:r>
      <w:r w:rsidR="005A3996">
        <w:rPr>
          <w:rFonts w:ascii="Garamond" w:eastAsia="Times New Roman" w:hAnsi="Garamond" w:cs="Times New Roman"/>
          <w:b/>
          <w:lang w:eastAsia="pl-PL"/>
        </w:rPr>
        <w:t>.</w:t>
      </w:r>
    </w:p>
    <w:p w14:paraId="3329BB80" w14:textId="77777777" w:rsidR="0048272D" w:rsidRDefault="0048272D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6B2EA8EB" w14:textId="78DC36A8" w:rsidR="0048272D" w:rsidRPr="0048272D" w:rsidRDefault="0048272D" w:rsidP="0048272D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48272D">
        <w:rPr>
          <w:rFonts w:ascii="Garamond" w:eastAsia="Times New Roman" w:hAnsi="Garamond" w:cs="Times New Roman"/>
          <w:b/>
          <w:bCs/>
          <w:lang w:eastAsia="pl-PL"/>
        </w:rPr>
        <w:t xml:space="preserve">Pytanie 6 </w:t>
      </w:r>
    </w:p>
    <w:p w14:paraId="75824866" w14:textId="5577ACD7" w:rsidR="0048272D" w:rsidRPr="0048272D" w:rsidRDefault="0048272D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48272D">
        <w:rPr>
          <w:rFonts w:ascii="Garamond" w:eastAsia="Times New Roman" w:hAnsi="Garamond" w:cs="Times New Roman"/>
          <w:lang w:eastAsia="pl-PL"/>
        </w:rPr>
        <w:t>Czy Zamawiający wyraz zgodę na dodanie w umowie zapisu: „Zamawiający przewiduje możliwość́ dokonania zmiany wysoko</w:t>
      </w:r>
      <w:r w:rsidRPr="0048272D">
        <w:rPr>
          <w:rFonts w:ascii="Garamond" w:eastAsia="Times New Roman" w:hAnsi="Garamond" w:cs="Garamond"/>
          <w:lang w:eastAsia="pl-PL"/>
        </w:rPr>
        <w:t>ś</w:t>
      </w:r>
      <w:r w:rsidRPr="0048272D">
        <w:rPr>
          <w:rFonts w:ascii="Garamond" w:eastAsia="Times New Roman" w:hAnsi="Garamond" w:cs="Times New Roman"/>
          <w:lang w:eastAsia="pl-PL"/>
        </w:rPr>
        <w:t>ci wynagrodzenia Wykonawcy w przypadku zmiany cen materia</w:t>
      </w:r>
      <w:r w:rsidRPr="0048272D">
        <w:rPr>
          <w:rFonts w:ascii="Garamond" w:eastAsia="Times New Roman" w:hAnsi="Garamond" w:cs="Garamond"/>
          <w:lang w:eastAsia="pl-PL"/>
        </w:rPr>
        <w:t>łó</w:t>
      </w:r>
      <w:r w:rsidRPr="0048272D">
        <w:rPr>
          <w:rFonts w:ascii="Garamond" w:eastAsia="Times New Roman" w:hAnsi="Garamond" w:cs="Times New Roman"/>
          <w:lang w:eastAsia="pl-PL"/>
        </w:rPr>
        <w:t>w lub koszt</w:t>
      </w:r>
      <w:r w:rsidRPr="0048272D">
        <w:rPr>
          <w:rFonts w:ascii="Garamond" w:eastAsia="Times New Roman" w:hAnsi="Garamond" w:cs="Garamond"/>
          <w:lang w:eastAsia="pl-PL"/>
        </w:rPr>
        <w:t>ó</w:t>
      </w:r>
      <w:r w:rsidRPr="0048272D">
        <w:rPr>
          <w:rFonts w:ascii="Garamond" w:eastAsia="Times New Roman" w:hAnsi="Garamond" w:cs="Times New Roman"/>
          <w:lang w:eastAsia="pl-PL"/>
        </w:rPr>
        <w:t>w zwi</w:t>
      </w:r>
      <w:r w:rsidRPr="0048272D">
        <w:rPr>
          <w:rFonts w:ascii="Garamond" w:eastAsia="Times New Roman" w:hAnsi="Garamond" w:cs="Garamond"/>
          <w:lang w:eastAsia="pl-PL"/>
        </w:rPr>
        <w:t>ą</w:t>
      </w:r>
      <w:r w:rsidRPr="0048272D">
        <w:rPr>
          <w:rFonts w:ascii="Garamond" w:eastAsia="Times New Roman" w:hAnsi="Garamond" w:cs="Times New Roman"/>
          <w:lang w:eastAsia="pl-PL"/>
        </w:rPr>
        <w:t>zanych z realizacja</w:t>
      </w:r>
      <w:r w:rsidRPr="0048272D">
        <w:rPr>
          <w:rFonts w:ascii="Times New Roman" w:eastAsia="Times New Roman" w:hAnsi="Times New Roman" w:cs="Times New Roman"/>
          <w:lang w:eastAsia="pl-PL"/>
        </w:rPr>
        <w:t>̨</w:t>
      </w:r>
      <w:r w:rsidRPr="0048272D">
        <w:rPr>
          <w:rFonts w:ascii="Garamond" w:eastAsia="Times New Roman" w:hAnsi="Garamond" w:cs="Times New Roman"/>
          <w:lang w:eastAsia="pl-PL"/>
        </w:rPr>
        <w:t xml:space="preserve"> zam</w:t>
      </w:r>
      <w:r w:rsidRPr="0048272D">
        <w:rPr>
          <w:rFonts w:ascii="Garamond" w:eastAsia="Times New Roman" w:hAnsi="Garamond" w:cs="Garamond"/>
          <w:lang w:eastAsia="pl-PL"/>
        </w:rPr>
        <w:t>ó</w:t>
      </w:r>
      <w:r w:rsidRPr="0048272D">
        <w:rPr>
          <w:rFonts w:ascii="Garamond" w:eastAsia="Times New Roman" w:hAnsi="Garamond" w:cs="Times New Roman"/>
          <w:lang w:eastAsia="pl-PL"/>
        </w:rPr>
        <w:t>wienia. Wynagrodzenie Wykonawcy b</w:t>
      </w:r>
      <w:r w:rsidRPr="0048272D">
        <w:rPr>
          <w:rFonts w:ascii="Garamond" w:eastAsia="Times New Roman" w:hAnsi="Garamond" w:cs="Garamond"/>
          <w:lang w:eastAsia="pl-PL"/>
        </w:rPr>
        <w:t>ę</w:t>
      </w:r>
      <w:r w:rsidRPr="0048272D">
        <w:rPr>
          <w:rFonts w:ascii="Garamond" w:eastAsia="Times New Roman" w:hAnsi="Garamond" w:cs="Times New Roman"/>
          <w:lang w:eastAsia="pl-PL"/>
        </w:rPr>
        <w:t xml:space="preserve">dzie waloryzowane o wskaźnik cen towarów i usług konsumpcyjnych ogółem  (kwartalny), ogłaszany przez Prezesa Głównego Urzędu Statystycznego (dalej jako „Wskaźnik waloryzacji”), przy łącznym spełnieniu następujących postanowień: </w:t>
      </w:r>
    </w:p>
    <w:p w14:paraId="222075E8" w14:textId="77777777" w:rsidR="0048272D" w:rsidRPr="0048272D" w:rsidRDefault="0048272D" w:rsidP="0048272D">
      <w:pPr>
        <w:numPr>
          <w:ilvl w:val="0"/>
          <w:numId w:val="5"/>
        </w:numPr>
        <w:spacing w:after="0" w:line="240" w:lineRule="auto"/>
        <w:ind w:left="284"/>
        <w:rPr>
          <w:rFonts w:ascii="Garamond" w:eastAsia="Times New Roman" w:hAnsi="Garamond" w:cs="Times New Roman"/>
          <w:lang w:eastAsia="pl-PL"/>
        </w:rPr>
      </w:pPr>
      <w:r w:rsidRPr="0048272D">
        <w:rPr>
          <w:rFonts w:ascii="Garamond" w:eastAsia="Times New Roman" w:hAnsi="Garamond" w:cs="Times New Roman"/>
          <w:lang w:eastAsia="pl-PL"/>
        </w:rPr>
        <w:t xml:space="preserve">strona może wystąpić z wnioskiem o zmianę wysokości wynagrodzenia przy wzroście lub obniżeniu Wskaźnika waloryzacji określonego powyżej, o co najmniej 2%, obliczonego na podstawie średniej Wskaźników waloryzacji za 2 ostatnie kwartały poprzedzające złożenie wniosku o waloryzację, </w:t>
      </w:r>
    </w:p>
    <w:p w14:paraId="5257FAB4" w14:textId="77777777" w:rsidR="0048272D" w:rsidRPr="0048272D" w:rsidRDefault="0048272D" w:rsidP="0048272D">
      <w:pPr>
        <w:numPr>
          <w:ilvl w:val="0"/>
          <w:numId w:val="5"/>
        </w:numPr>
        <w:spacing w:after="0" w:line="240" w:lineRule="auto"/>
        <w:ind w:left="284"/>
        <w:rPr>
          <w:rFonts w:ascii="Garamond" w:eastAsia="Times New Roman" w:hAnsi="Garamond" w:cs="Times New Roman"/>
          <w:lang w:eastAsia="pl-PL"/>
        </w:rPr>
      </w:pPr>
      <w:r w:rsidRPr="0048272D">
        <w:rPr>
          <w:rFonts w:ascii="Garamond" w:eastAsia="Times New Roman" w:hAnsi="Garamond" w:cs="Times New Roman"/>
          <w:lang w:eastAsia="pl-PL"/>
        </w:rPr>
        <w:t xml:space="preserve">kolejne waloryzacje nastąpią nie częściej niż po upływie kwartału od poprzedniej waloryzacji i będą dokonywane o Wskaźnik waloryzacji w stosunku do poprzedniego kwartału, przy czym, </w:t>
      </w:r>
    </w:p>
    <w:p w14:paraId="1439B8CA" w14:textId="77777777" w:rsidR="0048272D" w:rsidRPr="0048272D" w:rsidRDefault="0048272D" w:rsidP="0048272D">
      <w:pPr>
        <w:numPr>
          <w:ilvl w:val="0"/>
          <w:numId w:val="5"/>
        </w:numPr>
        <w:spacing w:after="0" w:line="240" w:lineRule="auto"/>
        <w:ind w:left="284"/>
        <w:rPr>
          <w:rFonts w:ascii="Garamond" w:eastAsia="Times New Roman" w:hAnsi="Garamond" w:cs="Times New Roman"/>
          <w:lang w:eastAsia="pl-PL"/>
        </w:rPr>
      </w:pPr>
      <w:r w:rsidRPr="0048272D">
        <w:rPr>
          <w:rFonts w:ascii="Garamond" w:eastAsia="Times New Roman" w:hAnsi="Garamond" w:cs="Times New Roman"/>
          <w:lang w:eastAsia="pl-PL"/>
        </w:rPr>
        <w:t xml:space="preserve">waloryzacja nie dotyczy usług wykonanych przed datą złożenia wniosku przez którąkolwiek ze stron, </w:t>
      </w:r>
    </w:p>
    <w:p w14:paraId="0572D85B" w14:textId="77777777" w:rsidR="0048272D" w:rsidRPr="0048272D" w:rsidRDefault="0048272D" w:rsidP="0048272D">
      <w:pPr>
        <w:numPr>
          <w:ilvl w:val="0"/>
          <w:numId w:val="5"/>
        </w:numPr>
        <w:spacing w:after="0" w:line="240" w:lineRule="auto"/>
        <w:ind w:left="284"/>
        <w:rPr>
          <w:rFonts w:ascii="Garamond" w:eastAsia="Times New Roman" w:hAnsi="Garamond" w:cs="Times New Roman"/>
          <w:lang w:eastAsia="pl-PL"/>
        </w:rPr>
      </w:pPr>
      <w:r w:rsidRPr="0048272D">
        <w:rPr>
          <w:rFonts w:ascii="Garamond" w:eastAsia="Times New Roman" w:hAnsi="Garamond" w:cs="Times New Roman"/>
          <w:lang w:eastAsia="pl-PL"/>
        </w:rPr>
        <w:t xml:space="preserve">maksymalna wartość zmiany wynagrodzenia brutto, jaką dopuszcza Zamawiający w efekcie zastosowania niniejszych postanowień, nie przekroczy 10% wynagrodzenia brutto, o którym mowa w § 2 ust. 1 </w:t>
      </w:r>
    </w:p>
    <w:p w14:paraId="5599E0C5" w14:textId="793C9E1A" w:rsidR="003C4BD0" w:rsidRPr="003C4BD0" w:rsidRDefault="003C4BD0" w:rsidP="003C4BD0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3C4BD0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="005A3996" w:rsidRPr="005A3996">
        <w:rPr>
          <w:rFonts w:ascii="Garamond" w:eastAsia="Times New Roman" w:hAnsi="Garamond" w:cs="Times New Roman"/>
          <w:b/>
          <w:lang w:eastAsia="pl-PL"/>
        </w:rPr>
        <w:t>Zamawiający nie wyraża zgody</w:t>
      </w:r>
      <w:r w:rsidR="005A3996">
        <w:rPr>
          <w:rFonts w:ascii="Garamond" w:eastAsia="Times New Roman" w:hAnsi="Garamond" w:cs="Times New Roman"/>
          <w:b/>
          <w:lang w:eastAsia="pl-PL"/>
        </w:rPr>
        <w:t>.</w:t>
      </w:r>
    </w:p>
    <w:p w14:paraId="21E2CCAA" w14:textId="77777777" w:rsidR="0048272D" w:rsidRPr="0048272D" w:rsidRDefault="0048272D" w:rsidP="0048272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11241F4B" w14:textId="4D4375EA" w:rsid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2C1C310" w14:textId="7E6508F0" w:rsidR="00121037" w:rsidRDefault="00121037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514CE03" w14:textId="0A2FEF15" w:rsidR="00121037" w:rsidRDefault="00121037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76885C61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9F34A3D" w14:textId="77777777" w:rsidR="0048272D" w:rsidRDefault="0048272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93FD35B" w14:textId="77777777" w:rsidR="0048272D" w:rsidRDefault="0048272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D9088F7" w14:textId="77777777" w:rsidR="0048272D" w:rsidRDefault="0048272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4F3CF17" w14:textId="77777777" w:rsidR="0048272D" w:rsidRDefault="0048272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212159D" w14:textId="77777777" w:rsidR="0048272D" w:rsidRDefault="0048272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AEF9567" w14:textId="77777777" w:rsidR="0048272D" w:rsidRPr="004C2D8D" w:rsidRDefault="0048272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A5459"/>
    <w:multiLevelType w:val="hybridMultilevel"/>
    <w:tmpl w:val="AF9216E2"/>
    <w:lvl w:ilvl="0" w:tplc="3984F6C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BCD3AF6"/>
    <w:multiLevelType w:val="hybridMultilevel"/>
    <w:tmpl w:val="F1FAC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33509"/>
    <w:multiLevelType w:val="hybridMultilevel"/>
    <w:tmpl w:val="4B4C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1"/>
  </w:num>
  <w:num w:numId="2" w16cid:durableId="1334140428">
    <w:abstractNumId w:val="4"/>
  </w:num>
  <w:num w:numId="3" w16cid:durableId="1864710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6082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3985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0C0DBC"/>
    <w:rsid w:val="00121037"/>
    <w:rsid w:val="001E47D7"/>
    <w:rsid w:val="00287266"/>
    <w:rsid w:val="003C4BD0"/>
    <w:rsid w:val="0048272D"/>
    <w:rsid w:val="004C2D8D"/>
    <w:rsid w:val="0050132E"/>
    <w:rsid w:val="0058759D"/>
    <w:rsid w:val="005A3996"/>
    <w:rsid w:val="00727C51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8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27</cp:revision>
  <dcterms:created xsi:type="dcterms:W3CDTF">2021-12-21T07:11:00Z</dcterms:created>
  <dcterms:modified xsi:type="dcterms:W3CDTF">2023-04-03T09:05:00Z</dcterms:modified>
</cp:coreProperties>
</file>